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2CA" w:rsidRPr="00EC5359" w:rsidRDefault="00D002CA" w:rsidP="00CC4CB5">
      <w:pPr>
        <w:rPr>
          <w:rFonts w:ascii="Times New Roman" w:hAnsi="Times New Roman"/>
        </w:rPr>
      </w:pPr>
      <w:bookmarkStart w:id="0" w:name="_GoBack"/>
      <w:bookmarkEnd w:id="0"/>
    </w:p>
    <w:p w:rsidR="00C605E5" w:rsidRPr="00EC5359" w:rsidRDefault="00C605E5" w:rsidP="00CC4CB5">
      <w:pPr>
        <w:rPr>
          <w:rFonts w:ascii="Times New Roman" w:hAnsi="Times New Roman"/>
        </w:rPr>
      </w:pPr>
    </w:p>
    <w:p w:rsidR="00C605E5" w:rsidRPr="00EC5359" w:rsidRDefault="00EC5359" w:rsidP="00EC5359">
      <w:pPr>
        <w:jc w:val="right"/>
        <w:rPr>
          <w:rFonts w:ascii="Times New Roman" w:hAnsi="Times New Roman"/>
          <w:b/>
        </w:rPr>
      </w:pPr>
      <w:r w:rsidRPr="00EC5359">
        <w:rPr>
          <w:rFonts w:ascii="Times New Roman" w:hAnsi="Times New Roman"/>
          <w:b/>
        </w:rPr>
        <w:t>Приложение №1 к Документации о закупке</w:t>
      </w:r>
    </w:p>
    <w:p w:rsidR="00E82647" w:rsidRPr="00EC5359" w:rsidRDefault="00E82647" w:rsidP="00CC4CB5">
      <w:pPr>
        <w:rPr>
          <w:rFonts w:ascii="Times New Roman" w:hAnsi="Times New Roman"/>
        </w:rPr>
      </w:pPr>
    </w:p>
    <w:p w:rsidR="00E82647" w:rsidRPr="00EC5359" w:rsidRDefault="00EC5359" w:rsidP="00E82647">
      <w:pPr>
        <w:spacing w:line="36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EC5359">
        <w:rPr>
          <w:rFonts w:ascii="Times New Roman" w:eastAsia="Times New Roman" w:hAnsi="Times New Roman"/>
          <w:b/>
          <w:szCs w:val="24"/>
          <w:lang w:eastAsia="ru-RU"/>
        </w:rPr>
        <w:t>Технические требования</w:t>
      </w:r>
    </w:p>
    <w:p w:rsidR="00E82647" w:rsidRPr="00EC5359" w:rsidRDefault="00E82647" w:rsidP="00E82647">
      <w:pPr>
        <w:ind w:hanging="180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EC5359">
        <w:rPr>
          <w:rFonts w:ascii="Times New Roman" w:eastAsia="Times New Roman" w:hAnsi="Times New Roman"/>
          <w:b/>
          <w:szCs w:val="24"/>
          <w:lang w:eastAsia="ru-RU"/>
        </w:rPr>
        <w:t xml:space="preserve">на проведение конкурса в электронной форме </w:t>
      </w:r>
    </w:p>
    <w:p w:rsidR="00E82647" w:rsidRPr="00EC5359" w:rsidRDefault="00E82647" w:rsidP="00E82647">
      <w:pPr>
        <w:ind w:left="180" w:hanging="180"/>
        <w:jc w:val="both"/>
        <w:rPr>
          <w:rFonts w:ascii="Times New Roman" w:eastAsia="Times New Roman" w:hAnsi="Times New Roman"/>
          <w:b/>
          <w:szCs w:val="24"/>
          <w:lang w:eastAsia="ru-RU"/>
        </w:rPr>
      </w:pPr>
    </w:p>
    <w:p w:rsidR="00E82647" w:rsidRPr="00EC5359" w:rsidRDefault="00E82647" w:rsidP="00E82647">
      <w:pPr>
        <w:ind w:left="180" w:hanging="180"/>
        <w:jc w:val="both"/>
        <w:rPr>
          <w:rFonts w:ascii="Times New Roman" w:eastAsia="Times New Roman" w:hAnsi="Times New Roman"/>
          <w:b/>
          <w:szCs w:val="24"/>
          <w:lang w:eastAsia="ru-RU"/>
        </w:rPr>
      </w:pPr>
    </w:p>
    <w:p w:rsidR="00E82647" w:rsidRPr="00EC5359" w:rsidRDefault="00E82647" w:rsidP="00E82647">
      <w:pPr>
        <w:numPr>
          <w:ilvl w:val="0"/>
          <w:numId w:val="1"/>
        </w:numPr>
        <w:tabs>
          <w:tab w:val="left" w:pos="1134"/>
          <w:tab w:val="left" w:pos="1276"/>
        </w:tabs>
        <w:spacing w:before="120" w:line="293" w:lineRule="auto"/>
        <w:ind w:left="0" w:firstLine="680"/>
        <w:jc w:val="both"/>
        <w:rPr>
          <w:rFonts w:ascii="Times New Roman" w:hAnsi="Times New Roman"/>
          <w:b/>
          <w:szCs w:val="24"/>
          <w:u w:val="single"/>
        </w:rPr>
      </w:pPr>
      <w:r w:rsidRPr="00EC5359">
        <w:rPr>
          <w:rFonts w:ascii="Times New Roman" w:hAnsi="Times New Roman"/>
          <w:b/>
          <w:szCs w:val="24"/>
          <w:u w:val="single"/>
        </w:rPr>
        <w:t>Наименование:</w:t>
      </w:r>
      <w:r w:rsidRPr="00EC5359">
        <w:rPr>
          <w:rFonts w:ascii="Times New Roman" w:hAnsi="Times New Roman"/>
          <w:szCs w:val="24"/>
        </w:rPr>
        <w:t xml:space="preserve"> Конкурс в электронной форме «</w:t>
      </w:r>
      <w:r w:rsidRPr="00EC5359">
        <w:rPr>
          <w:rFonts w:ascii="Times New Roman" w:eastAsia="Times New Roman" w:hAnsi="Times New Roman"/>
          <w:szCs w:val="24"/>
          <w:lang w:eastAsia="ru-RU"/>
        </w:rPr>
        <w:t>Заключение агентского договора для оказания услуг по выплате Платежей по Денежным требованиям Кредиторов АО "ДГК".</w:t>
      </w:r>
    </w:p>
    <w:p w:rsidR="00E82647" w:rsidRPr="00EC5359" w:rsidRDefault="00E82647" w:rsidP="00E82647">
      <w:pPr>
        <w:spacing w:before="120" w:line="293" w:lineRule="auto"/>
        <w:ind w:firstLine="709"/>
        <w:jc w:val="both"/>
        <w:rPr>
          <w:rFonts w:ascii="Times New Roman" w:hAnsi="Times New Roman"/>
          <w:szCs w:val="24"/>
        </w:rPr>
      </w:pPr>
      <w:r w:rsidRPr="00EC5359">
        <w:rPr>
          <w:rFonts w:ascii="Times New Roman" w:hAnsi="Times New Roman"/>
          <w:b/>
          <w:szCs w:val="24"/>
        </w:rPr>
        <w:t>Заказчик</w:t>
      </w:r>
      <w:r w:rsidRPr="00EC5359">
        <w:rPr>
          <w:rFonts w:ascii="Times New Roman" w:hAnsi="Times New Roman"/>
          <w:szCs w:val="24"/>
        </w:rPr>
        <w:t xml:space="preserve"> – Акционерное общество «Дальневосточная генерирующая компания»</w:t>
      </w:r>
    </w:p>
    <w:p w:rsidR="00E82647" w:rsidRPr="00EC5359" w:rsidRDefault="00E82647" w:rsidP="00E82647">
      <w:pPr>
        <w:spacing w:before="120" w:line="293" w:lineRule="auto"/>
        <w:ind w:firstLine="709"/>
        <w:jc w:val="both"/>
        <w:rPr>
          <w:rFonts w:ascii="Times New Roman" w:hAnsi="Times New Roman"/>
          <w:b/>
          <w:szCs w:val="24"/>
          <w:u w:val="single"/>
        </w:rPr>
      </w:pPr>
      <w:r w:rsidRPr="00EC5359">
        <w:rPr>
          <w:rFonts w:ascii="Times New Roman" w:hAnsi="Times New Roman"/>
          <w:b/>
          <w:szCs w:val="24"/>
        </w:rPr>
        <w:t>Цель:</w:t>
      </w:r>
      <w:r w:rsidRPr="00EC5359">
        <w:rPr>
          <w:rFonts w:ascii="Times New Roman" w:hAnsi="Times New Roman"/>
          <w:color w:val="17375E"/>
          <w:szCs w:val="24"/>
        </w:rPr>
        <w:t xml:space="preserve"> </w:t>
      </w:r>
      <w:r w:rsidRPr="00EC5359">
        <w:rPr>
          <w:rFonts w:ascii="Times New Roman" w:hAnsi="Times New Roman"/>
          <w:szCs w:val="24"/>
        </w:rPr>
        <w:t>Основной целью и результатом закупки является оказание услуг Агентом (Факторинговой компанией) по выплате Платежей по денежным требованиям Кредиторов АО «ДГК» от своего имени, но за счет АО «ДГК».</w:t>
      </w:r>
    </w:p>
    <w:p w:rsidR="00E82647" w:rsidRPr="00EC5359" w:rsidRDefault="00E82647" w:rsidP="00E82647">
      <w:pPr>
        <w:spacing w:line="293" w:lineRule="auto"/>
        <w:ind w:firstLine="680"/>
        <w:jc w:val="both"/>
        <w:rPr>
          <w:rFonts w:ascii="Times New Roman" w:hAnsi="Times New Roman"/>
          <w:szCs w:val="24"/>
        </w:rPr>
      </w:pPr>
      <w:r w:rsidRPr="00EC5359">
        <w:rPr>
          <w:rFonts w:ascii="Times New Roman" w:hAnsi="Times New Roman"/>
          <w:szCs w:val="24"/>
        </w:rPr>
        <w:t>Оказываемая услуга должна основываться на действующих нормативных и правовых актах.</w:t>
      </w:r>
    </w:p>
    <w:p w:rsidR="00E82647" w:rsidRPr="00EC5359" w:rsidRDefault="00E82647" w:rsidP="00E82647">
      <w:pPr>
        <w:numPr>
          <w:ilvl w:val="0"/>
          <w:numId w:val="1"/>
        </w:numPr>
        <w:spacing w:before="120" w:line="293" w:lineRule="auto"/>
        <w:ind w:left="1190" w:hanging="510"/>
        <w:jc w:val="both"/>
        <w:rPr>
          <w:rFonts w:ascii="Times New Roman" w:hAnsi="Times New Roman"/>
          <w:b/>
          <w:szCs w:val="24"/>
          <w:u w:val="single"/>
        </w:rPr>
      </w:pPr>
      <w:r w:rsidRPr="00EC5359">
        <w:rPr>
          <w:rFonts w:ascii="Times New Roman" w:hAnsi="Times New Roman"/>
          <w:b/>
          <w:szCs w:val="24"/>
          <w:u w:val="single"/>
        </w:rPr>
        <w:t>Требования к оказываемой услуге:</w:t>
      </w:r>
    </w:p>
    <w:p w:rsidR="00E82647" w:rsidRPr="00EC5359" w:rsidRDefault="00E82647" w:rsidP="00E82647">
      <w:pPr>
        <w:spacing w:before="120" w:line="293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EC5359">
        <w:rPr>
          <w:rFonts w:ascii="Times New Roman" w:hAnsi="Times New Roman"/>
          <w:b/>
          <w:szCs w:val="24"/>
        </w:rPr>
        <w:t xml:space="preserve">Вид продукта – </w:t>
      </w:r>
      <w:r w:rsidRPr="00EC5359">
        <w:rPr>
          <w:rFonts w:ascii="Times New Roman" w:eastAsia="Times New Roman" w:hAnsi="Times New Roman"/>
          <w:szCs w:val="24"/>
          <w:lang w:eastAsia="ru-RU"/>
        </w:rPr>
        <w:t>агентский договор для оказания услуг по выплате платежей по Денежным требованиям Кредиторов АО "ДГК".</w:t>
      </w:r>
    </w:p>
    <w:p w:rsidR="00E82647" w:rsidRPr="00EC5359" w:rsidRDefault="00E82647" w:rsidP="00E82647">
      <w:pPr>
        <w:numPr>
          <w:ilvl w:val="1"/>
          <w:numId w:val="1"/>
        </w:numPr>
        <w:tabs>
          <w:tab w:val="left" w:pos="1276"/>
        </w:tabs>
        <w:spacing w:before="120" w:line="293" w:lineRule="auto"/>
        <w:ind w:hanging="11"/>
        <w:jc w:val="both"/>
        <w:rPr>
          <w:rFonts w:ascii="Times New Roman" w:hAnsi="Times New Roman"/>
          <w:szCs w:val="24"/>
        </w:rPr>
      </w:pPr>
      <w:r w:rsidRPr="00EC5359">
        <w:rPr>
          <w:rFonts w:ascii="Times New Roman" w:hAnsi="Times New Roman"/>
          <w:b/>
          <w:szCs w:val="24"/>
        </w:rPr>
        <w:t>Срок действия договора</w:t>
      </w:r>
      <w:r w:rsidR="00A5217E" w:rsidRPr="00EC5359">
        <w:rPr>
          <w:rFonts w:ascii="Times New Roman" w:hAnsi="Times New Roman"/>
          <w:b/>
          <w:szCs w:val="24"/>
        </w:rPr>
        <w:t xml:space="preserve"> </w:t>
      </w:r>
      <w:r w:rsidRPr="00EC5359">
        <w:rPr>
          <w:rFonts w:ascii="Times New Roman" w:hAnsi="Times New Roman"/>
          <w:b/>
          <w:szCs w:val="24"/>
        </w:rPr>
        <w:t xml:space="preserve">- </w:t>
      </w:r>
      <w:r w:rsidR="00A5217E" w:rsidRPr="00EC5359">
        <w:rPr>
          <w:rFonts w:ascii="Times New Roman" w:hAnsi="Times New Roman"/>
          <w:b/>
          <w:szCs w:val="24"/>
        </w:rPr>
        <w:t xml:space="preserve"> </w:t>
      </w:r>
      <w:r w:rsidR="00820461" w:rsidRPr="00EC5359">
        <w:rPr>
          <w:rFonts w:ascii="Times New Roman" w:hAnsi="Times New Roman"/>
          <w:b/>
          <w:szCs w:val="24"/>
        </w:rPr>
        <w:t>665</w:t>
      </w:r>
      <w:r w:rsidRPr="00EC5359">
        <w:rPr>
          <w:rFonts w:ascii="Times New Roman" w:hAnsi="Times New Roman"/>
          <w:b/>
          <w:szCs w:val="24"/>
        </w:rPr>
        <w:t xml:space="preserve"> дней.</w:t>
      </w:r>
    </w:p>
    <w:p w:rsidR="00E82647" w:rsidRPr="00EC5359" w:rsidRDefault="00E82647" w:rsidP="00E82647">
      <w:pPr>
        <w:numPr>
          <w:ilvl w:val="1"/>
          <w:numId w:val="1"/>
        </w:numPr>
        <w:tabs>
          <w:tab w:val="left" w:pos="1276"/>
        </w:tabs>
        <w:spacing w:before="120" w:line="293" w:lineRule="auto"/>
        <w:ind w:hanging="11"/>
        <w:jc w:val="both"/>
        <w:rPr>
          <w:rFonts w:ascii="Times New Roman" w:hAnsi="Times New Roman"/>
          <w:szCs w:val="24"/>
        </w:rPr>
      </w:pPr>
      <w:r w:rsidRPr="00EC5359">
        <w:rPr>
          <w:rFonts w:ascii="Times New Roman" w:hAnsi="Times New Roman"/>
          <w:b/>
          <w:szCs w:val="24"/>
        </w:rPr>
        <w:t xml:space="preserve">Отсрочка по компенсации Платежей Агенту - </w:t>
      </w:r>
      <w:r w:rsidRPr="00EC5359">
        <w:rPr>
          <w:rFonts w:ascii="Times New Roman" w:hAnsi="Times New Roman"/>
          <w:szCs w:val="24"/>
        </w:rPr>
        <w:t xml:space="preserve"> до 180 дней.</w:t>
      </w:r>
    </w:p>
    <w:p w:rsidR="00E82647" w:rsidRPr="00EC5359" w:rsidRDefault="00E82647" w:rsidP="00E82647">
      <w:pPr>
        <w:numPr>
          <w:ilvl w:val="1"/>
          <w:numId w:val="1"/>
        </w:numPr>
        <w:tabs>
          <w:tab w:val="left" w:pos="1276"/>
        </w:tabs>
        <w:spacing w:before="120" w:line="293" w:lineRule="auto"/>
        <w:ind w:left="0" w:firstLine="680"/>
        <w:jc w:val="both"/>
        <w:rPr>
          <w:rFonts w:ascii="Times New Roman" w:hAnsi="Times New Roman"/>
          <w:szCs w:val="24"/>
        </w:rPr>
      </w:pPr>
      <w:r w:rsidRPr="00EC5359">
        <w:rPr>
          <w:rFonts w:ascii="Times New Roman" w:hAnsi="Times New Roman"/>
          <w:b/>
          <w:szCs w:val="24"/>
        </w:rPr>
        <w:t xml:space="preserve">Сумма лимита (максимальная совокупная сумма денежных требований, которая может быть оплачена Агентом Кредиторам) -   </w:t>
      </w:r>
      <w:r w:rsidR="00A42719" w:rsidRPr="00EC5359">
        <w:rPr>
          <w:rFonts w:ascii="Times New Roman" w:hAnsi="Times New Roman"/>
          <w:b/>
          <w:szCs w:val="24"/>
        </w:rPr>
        <w:t>2</w:t>
      </w:r>
      <w:r w:rsidR="00716085" w:rsidRPr="00EC5359">
        <w:rPr>
          <w:rFonts w:ascii="Times New Roman" w:hAnsi="Times New Roman"/>
          <w:b/>
          <w:szCs w:val="24"/>
        </w:rPr>
        <w:t xml:space="preserve"> 000 000 000</w:t>
      </w:r>
      <w:r w:rsidRPr="00EC5359">
        <w:rPr>
          <w:rFonts w:ascii="Times New Roman" w:hAnsi="Times New Roman"/>
          <w:b/>
          <w:szCs w:val="24"/>
        </w:rPr>
        <w:t>,00</w:t>
      </w:r>
      <w:r w:rsidRPr="00EC5359">
        <w:rPr>
          <w:rFonts w:ascii="Times New Roman" w:hAnsi="Times New Roman"/>
          <w:szCs w:val="24"/>
        </w:rPr>
        <w:t xml:space="preserve"> </w:t>
      </w:r>
      <w:r w:rsidRPr="00EC5359">
        <w:rPr>
          <w:rFonts w:ascii="Times New Roman" w:hAnsi="Times New Roman"/>
          <w:b/>
          <w:szCs w:val="24"/>
        </w:rPr>
        <w:t xml:space="preserve">рублей </w:t>
      </w:r>
      <w:r w:rsidRPr="00EC5359">
        <w:rPr>
          <w:rFonts w:ascii="Times New Roman" w:hAnsi="Times New Roman"/>
          <w:szCs w:val="24"/>
        </w:rPr>
        <w:t xml:space="preserve">(в т.ч. НДС </w:t>
      </w:r>
      <w:r w:rsidR="00A42719" w:rsidRPr="00EC5359">
        <w:rPr>
          <w:rFonts w:ascii="Times New Roman" w:hAnsi="Times New Roman"/>
          <w:szCs w:val="24"/>
        </w:rPr>
        <w:t>333 333 333</w:t>
      </w:r>
      <w:r w:rsidRPr="00EC5359">
        <w:rPr>
          <w:rFonts w:ascii="Times New Roman" w:hAnsi="Times New Roman"/>
          <w:szCs w:val="24"/>
        </w:rPr>
        <w:t>,</w:t>
      </w:r>
      <w:r w:rsidR="00A42719" w:rsidRPr="00EC5359">
        <w:rPr>
          <w:rFonts w:ascii="Times New Roman" w:hAnsi="Times New Roman"/>
          <w:szCs w:val="24"/>
        </w:rPr>
        <w:t>33</w:t>
      </w:r>
      <w:r w:rsidRPr="00EC5359">
        <w:rPr>
          <w:rFonts w:ascii="Times New Roman" w:hAnsi="Times New Roman"/>
          <w:szCs w:val="24"/>
        </w:rPr>
        <w:t xml:space="preserve"> рублей)</w:t>
      </w:r>
      <w:r w:rsidRPr="00EC5359">
        <w:rPr>
          <w:rFonts w:ascii="Times New Roman" w:hAnsi="Times New Roman"/>
          <w:b/>
          <w:szCs w:val="24"/>
        </w:rPr>
        <w:t xml:space="preserve"> </w:t>
      </w:r>
    </w:p>
    <w:p w:rsidR="00E82647" w:rsidRPr="00EC5359" w:rsidRDefault="00E82647" w:rsidP="009B58C0">
      <w:pPr>
        <w:numPr>
          <w:ilvl w:val="1"/>
          <w:numId w:val="1"/>
        </w:numPr>
        <w:tabs>
          <w:tab w:val="left" w:pos="1276"/>
        </w:tabs>
        <w:spacing w:before="120" w:line="293" w:lineRule="auto"/>
        <w:ind w:left="0" w:firstLine="567"/>
        <w:jc w:val="both"/>
        <w:rPr>
          <w:rFonts w:ascii="Times New Roman" w:hAnsi="Times New Roman"/>
          <w:b/>
          <w:szCs w:val="24"/>
        </w:rPr>
      </w:pPr>
      <w:r w:rsidRPr="00EC5359">
        <w:rPr>
          <w:rFonts w:ascii="Times New Roman" w:hAnsi="Times New Roman"/>
          <w:b/>
          <w:szCs w:val="24"/>
        </w:rPr>
        <w:t xml:space="preserve">Начальная </w:t>
      </w:r>
      <w:r w:rsidR="00820461" w:rsidRPr="00EC5359">
        <w:rPr>
          <w:rFonts w:ascii="Times New Roman" w:hAnsi="Times New Roman"/>
          <w:b/>
          <w:szCs w:val="24"/>
        </w:rPr>
        <w:t>(максимальная) цена договора -  419 041 095,</w:t>
      </w:r>
      <w:r w:rsidR="00E06945" w:rsidRPr="00EC5359">
        <w:rPr>
          <w:rFonts w:ascii="Times New Roman" w:hAnsi="Times New Roman"/>
          <w:b/>
          <w:szCs w:val="24"/>
        </w:rPr>
        <w:t>89</w:t>
      </w:r>
      <w:r w:rsidR="00820461" w:rsidRPr="00EC5359">
        <w:rPr>
          <w:rFonts w:ascii="Times New Roman" w:hAnsi="Times New Roman"/>
          <w:b/>
          <w:szCs w:val="24"/>
        </w:rPr>
        <w:t> </w:t>
      </w:r>
      <w:r w:rsidRPr="00EC5359">
        <w:rPr>
          <w:rFonts w:ascii="Times New Roman" w:hAnsi="Times New Roman"/>
          <w:b/>
          <w:szCs w:val="24"/>
        </w:rPr>
        <w:t>(</w:t>
      </w:r>
      <w:r w:rsidR="00820461" w:rsidRPr="00EC5359">
        <w:rPr>
          <w:rFonts w:ascii="Times New Roman" w:hAnsi="Times New Roman"/>
          <w:b/>
          <w:szCs w:val="24"/>
        </w:rPr>
        <w:t xml:space="preserve">Четыреста девятнадцать миллионов сорок одна тысяча девяносто пять рублей 89 копеек) </w:t>
      </w:r>
      <w:r w:rsidRPr="00EC5359">
        <w:rPr>
          <w:rFonts w:ascii="Times New Roman" w:hAnsi="Times New Roman"/>
          <w:b/>
          <w:szCs w:val="24"/>
        </w:rPr>
        <w:t>без НДС, (</w:t>
      </w:r>
      <w:r w:rsidR="00820461" w:rsidRPr="00EC5359">
        <w:rPr>
          <w:rFonts w:ascii="Times New Roman" w:hAnsi="Times New Roman"/>
          <w:b/>
          <w:szCs w:val="24"/>
        </w:rPr>
        <w:t xml:space="preserve">502 849 315,07 </w:t>
      </w:r>
      <w:r w:rsidRPr="00EC5359">
        <w:rPr>
          <w:rFonts w:ascii="Times New Roman" w:hAnsi="Times New Roman"/>
          <w:b/>
          <w:szCs w:val="24"/>
        </w:rPr>
        <w:t>рублей с НДС</w:t>
      </w:r>
      <w:r w:rsidR="00716085" w:rsidRPr="00EC5359">
        <w:rPr>
          <w:rFonts w:ascii="Times New Roman" w:hAnsi="Times New Roman"/>
          <w:b/>
          <w:szCs w:val="24"/>
        </w:rPr>
        <w:t>,</w:t>
      </w:r>
      <w:r w:rsidRPr="00EC5359">
        <w:rPr>
          <w:rFonts w:ascii="Times New Roman" w:hAnsi="Times New Roman"/>
          <w:b/>
          <w:szCs w:val="24"/>
        </w:rPr>
        <w:t xml:space="preserve"> в т.ч. НДС </w:t>
      </w:r>
      <w:r w:rsidR="00820461" w:rsidRPr="00EC5359">
        <w:rPr>
          <w:rFonts w:ascii="Times New Roman" w:hAnsi="Times New Roman"/>
          <w:b/>
          <w:szCs w:val="24"/>
        </w:rPr>
        <w:t xml:space="preserve">83 808 219,18 </w:t>
      </w:r>
      <w:r w:rsidRPr="00EC5359">
        <w:rPr>
          <w:rFonts w:ascii="Times New Roman" w:hAnsi="Times New Roman"/>
          <w:b/>
          <w:szCs w:val="24"/>
        </w:rPr>
        <w:t xml:space="preserve">рублей) </w:t>
      </w:r>
      <w:r w:rsidRPr="00EC5359">
        <w:rPr>
          <w:rFonts w:ascii="Times New Roman" w:hAnsi="Times New Roman"/>
          <w:szCs w:val="24"/>
        </w:rPr>
        <w:t>(с учетом всех затрат, налогов, пошлин и сборов согласно дей</w:t>
      </w:r>
      <w:r w:rsidR="006D422B" w:rsidRPr="00EC5359">
        <w:rPr>
          <w:rFonts w:ascii="Times New Roman" w:hAnsi="Times New Roman"/>
          <w:szCs w:val="24"/>
        </w:rPr>
        <w:t>ствующему законодательству РФ).</w:t>
      </w:r>
    </w:p>
    <w:p w:rsidR="00E82647" w:rsidRPr="00EC5359" w:rsidRDefault="00E82647" w:rsidP="00E82647">
      <w:pPr>
        <w:tabs>
          <w:tab w:val="left" w:pos="1276"/>
        </w:tabs>
        <w:spacing w:before="120" w:line="293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EC5359">
        <w:rPr>
          <w:rFonts w:ascii="Times New Roman" w:hAnsi="Times New Roman"/>
          <w:i/>
          <w:szCs w:val="24"/>
        </w:rPr>
        <w:t>Введение других платежей или комиссий, не включенных, в цену договора не допускается.</w:t>
      </w:r>
    </w:p>
    <w:p w:rsidR="00E82647" w:rsidRPr="00EC5359" w:rsidRDefault="00E82647" w:rsidP="00E82647">
      <w:pPr>
        <w:numPr>
          <w:ilvl w:val="1"/>
          <w:numId w:val="1"/>
        </w:numPr>
        <w:tabs>
          <w:tab w:val="left" w:pos="1276"/>
        </w:tabs>
        <w:spacing w:before="120" w:line="293" w:lineRule="auto"/>
        <w:ind w:left="0" w:firstLine="680"/>
        <w:jc w:val="both"/>
        <w:rPr>
          <w:rFonts w:ascii="Times New Roman" w:hAnsi="Times New Roman"/>
          <w:b/>
          <w:szCs w:val="24"/>
        </w:rPr>
      </w:pPr>
      <w:r w:rsidRPr="00EC5359">
        <w:rPr>
          <w:rFonts w:ascii="Times New Roman" w:hAnsi="Times New Roman"/>
          <w:b/>
          <w:szCs w:val="24"/>
        </w:rPr>
        <w:t>Максимальный размер</w:t>
      </w:r>
      <w:r w:rsidR="0033603A" w:rsidRPr="00EC5359">
        <w:rPr>
          <w:rFonts w:ascii="Times New Roman" w:hAnsi="Times New Roman"/>
          <w:b/>
          <w:szCs w:val="24"/>
        </w:rPr>
        <w:t xml:space="preserve"> комиссионного </w:t>
      </w:r>
      <w:r w:rsidRPr="00EC5359">
        <w:rPr>
          <w:rFonts w:ascii="Times New Roman" w:hAnsi="Times New Roman"/>
          <w:b/>
          <w:szCs w:val="24"/>
        </w:rPr>
        <w:t xml:space="preserve"> вознаграждения –  не более </w:t>
      </w:r>
      <w:r w:rsidR="007A5C35" w:rsidRPr="00EC5359">
        <w:rPr>
          <w:rFonts w:ascii="Times New Roman" w:hAnsi="Times New Roman"/>
          <w:b/>
          <w:szCs w:val="24"/>
        </w:rPr>
        <w:t>1</w:t>
      </w:r>
      <w:r w:rsidR="00820461" w:rsidRPr="00EC5359">
        <w:rPr>
          <w:rFonts w:ascii="Times New Roman" w:hAnsi="Times New Roman"/>
          <w:b/>
          <w:szCs w:val="24"/>
        </w:rPr>
        <w:t>1</w:t>
      </w:r>
      <w:r w:rsidRPr="00EC5359">
        <w:rPr>
          <w:rFonts w:ascii="Times New Roman" w:hAnsi="Times New Roman"/>
          <w:b/>
          <w:szCs w:val="24"/>
        </w:rPr>
        <w:t xml:space="preserve">,5% </w:t>
      </w:r>
      <w:r w:rsidR="00A5217E" w:rsidRPr="00EC5359">
        <w:rPr>
          <w:rFonts w:ascii="Times New Roman" w:hAnsi="Times New Roman"/>
          <w:b/>
          <w:szCs w:val="24"/>
        </w:rPr>
        <w:t xml:space="preserve"> </w:t>
      </w:r>
      <w:r w:rsidRPr="00EC5359">
        <w:rPr>
          <w:rFonts w:ascii="Times New Roman" w:hAnsi="Times New Roman"/>
          <w:b/>
          <w:szCs w:val="24"/>
        </w:rPr>
        <w:t>(</w:t>
      </w:r>
      <w:r w:rsidR="00820461" w:rsidRPr="00EC5359">
        <w:rPr>
          <w:rFonts w:ascii="Times New Roman" w:hAnsi="Times New Roman"/>
          <w:b/>
          <w:szCs w:val="24"/>
        </w:rPr>
        <w:t>Одиннадцать</w:t>
      </w:r>
      <w:r w:rsidRPr="00EC5359">
        <w:rPr>
          <w:rFonts w:ascii="Times New Roman" w:hAnsi="Times New Roman"/>
          <w:b/>
          <w:szCs w:val="24"/>
        </w:rPr>
        <w:t xml:space="preserve"> целых </w:t>
      </w:r>
      <w:r w:rsidR="009E50E0" w:rsidRPr="00EC5359">
        <w:rPr>
          <w:rFonts w:ascii="Times New Roman" w:hAnsi="Times New Roman"/>
          <w:b/>
          <w:szCs w:val="24"/>
        </w:rPr>
        <w:t>пять десятых</w:t>
      </w:r>
      <w:r w:rsidRPr="00EC5359">
        <w:rPr>
          <w:rFonts w:ascii="Times New Roman" w:hAnsi="Times New Roman"/>
          <w:b/>
          <w:szCs w:val="24"/>
        </w:rPr>
        <w:t xml:space="preserve">) </w:t>
      </w:r>
      <w:r w:rsidRPr="00EC5359">
        <w:rPr>
          <w:rFonts w:ascii="Times New Roman" w:hAnsi="Times New Roman"/>
          <w:szCs w:val="24"/>
        </w:rPr>
        <w:t>процентов годовых</w:t>
      </w:r>
      <w:r w:rsidRPr="00EC5359">
        <w:rPr>
          <w:rFonts w:ascii="Times New Roman" w:hAnsi="Times New Roman"/>
          <w:b/>
          <w:szCs w:val="24"/>
        </w:rPr>
        <w:t xml:space="preserve"> </w:t>
      </w:r>
      <w:r w:rsidRPr="00EC5359">
        <w:rPr>
          <w:rFonts w:ascii="Times New Roman" w:hAnsi="Times New Roman"/>
          <w:szCs w:val="24"/>
        </w:rPr>
        <w:t xml:space="preserve">(с учетом всех затрат, пошлин и сборов согласно действующему законодательству РФ).  </w:t>
      </w:r>
    </w:p>
    <w:p w:rsidR="006D422B" w:rsidRPr="00EC5359" w:rsidRDefault="00E82647" w:rsidP="00E82647">
      <w:pPr>
        <w:numPr>
          <w:ilvl w:val="1"/>
          <w:numId w:val="1"/>
        </w:numPr>
        <w:tabs>
          <w:tab w:val="left" w:pos="1276"/>
        </w:tabs>
        <w:spacing w:before="120" w:line="293" w:lineRule="auto"/>
        <w:ind w:left="0" w:firstLine="709"/>
        <w:jc w:val="both"/>
        <w:rPr>
          <w:rFonts w:ascii="Times New Roman" w:hAnsi="Times New Roman"/>
          <w:i/>
          <w:szCs w:val="24"/>
        </w:rPr>
      </w:pPr>
      <w:r w:rsidRPr="00EC5359">
        <w:rPr>
          <w:rFonts w:ascii="Times New Roman" w:hAnsi="Times New Roman"/>
          <w:b/>
          <w:szCs w:val="24"/>
        </w:rPr>
        <w:t>Порядок формирования начальной (максимальной) цены договора:</w:t>
      </w:r>
      <w:r w:rsidRPr="00EC5359">
        <w:rPr>
          <w:rFonts w:ascii="Times New Roman" w:hAnsi="Times New Roman"/>
          <w:i/>
          <w:szCs w:val="24"/>
        </w:rPr>
        <w:t xml:space="preserve"> </w:t>
      </w:r>
    </w:p>
    <w:p w:rsidR="00E82647" w:rsidRPr="00EC5359" w:rsidRDefault="00E82647" w:rsidP="006D422B">
      <w:pPr>
        <w:tabs>
          <w:tab w:val="left" w:pos="1276"/>
        </w:tabs>
        <w:spacing w:before="120" w:line="293" w:lineRule="auto"/>
        <w:ind w:left="709"/>
        <w:jc w:val="both"/>
        <w:rPr>
          <w:rFonts w:ascii="Times New Roman" w:hAnsi="Times New Roman"/>
          <w:i/>
          <w:szCs w:val="24"/>
        </w:rPr>
      </w:pPr>
      <w:r w:rsidRPr="00EC5359">
        <w:rPr>
          <w:rFonts w:ascii="Times New Roman" w:hAnsi="Times New Roman"/>
          <w:szCs w:val="24"/>
        </w:rPr>
        <w:t>Сумма лимита * комиссионное вознаграждение + 20% НДС.</w:t>
      </w:r>
      <w:r w:rsidRPr="00EC5359">
        <w:rPr>
          <w:rFonts w:ascii="Times New Roman" w:hAnsi="Times New Roman"/>
          <w:b/>
          <w:szCs w:val="24"/>
        </w:rPr>
        <w:t xml:space="preserve"> </w:t>
      </w:r>
    </w:p>
    <w:p w:rsidR="00E82647" w:rsidRPr="00EC5359" w:rsidRDefault="00E82647" w:rsidP="00E82647">
      <w:pPr>
        <w:numPr>
          <w:ilvl w:val="1"/>
          <w:numId w:val="1"/>
        </w:numPr>
        <w:tabs>
          <w:tab w:val="left" w:pos="1276"/>
        </w:tabs>
        <w:spacing w:before="120" w:line="293" w:lineRule="auto"/>
        <w:ind w:left="0" w:firstLine="680"/>
        <w:jc w:val="both"/>
        <w:rPr>
          <w:rFonts w:ascii="Times New Roman" w:hAnsi="Times New Roman"/>
          <w:szCs w:val="24"/>
        </w:rPr>
      </w:pPr>
      <w:r w:rsidRPr="00EC5359">
        <w:rPr>
          <w:rFonts w:ascii="Times New Roman" w:hAnsi="Times New Roman"/>
          <w:b/>
          <w:szCs w:val="24"/>
        </w:rPr>
        <w:t xml:space="preserve">Заключение агентского договора: </w:t>
      </w:r>
      <w:r w:rsidRPr="00EC5359">
        <w:rPr>
          <w:rFonts w:ascii="Times New Roman" w:hAnsi="Times New Roman"/>
          <w:szCs w:val="24"/>
        </w:rPr>
        <w:t>не ранее чем через 10 (десять) календарных дней и не позднее чем через 20 (двадцать) календарных дней с даты официального размещения итогового протокола, составленного по результатам закупки.</w:t>
      </w:r>
    </w:p>
    <w:p w:rsidR="00E82647" w:rsidRPr="00EC5359" w:rsidRDefault="00E82647" w:rsidP="00E82647">
      <w:pPr>
        <w:numPr>
          <w:ilvl w:val="1"/>
          <w:numId w:val="1"/>
        </w:numPr>
        <w:tabs>
          <w:tab w:val="left" w:pos="1276"/>
        </w:tabs>
        <w:spacing w:before="120" w:line="293" w:lineRule="auto"/>
        <w:ind w:left="0" w:firstLine="680"/>
        <w:jc w:val="both"/>
        <w:rPr>
          <w:rFonts w:ascii="Times New Roman" w:hAnsi="Times New Roman"/>
          <w:szCs w:val="24"/>
        </w:rPr>
      </w:pPr>
      <w:r w:rsidRPr="00EC5359">
        <w:rPr>
          <w:rFonts w:ascii="Times New Roman" w:hAnsi="Times New Roman"/>
          <w:b/>
          <w:szCs w:val="24"/>
        </w:rPr>
        <w:t>Срок предоставления услуг:</w:t>
      </w:r>
      <w:r w:rsidRPr="00EC5359">
        <w:rPr>
          <w:rFonts w:ascii="Times New Roman" w:hAnsi="Times New Roman"/>
          <w:szCs w:val="24"/>
        </w:rPr>
        <w:t xml:space="preserve"> </w:t>
      </w:r>
      <w:r w:rsidR="00A42719" w:rsidRPr="00EC5359">
        <w:rPr>
          <w:rFonts w:ascii="Times New Roman" w:hAnsi="Times New Roman"/>
          <w:szCs w:val="24"/>
        </w:rPr>
        <w:t xml:space="preserve">в течение </w:t>
      </w:r>
      <w:r w:rsidR="00820461" w:rsidRPr="00EC5359">
        <w:rPr>
          <w:rFonts w:ascii="Times New Roman" w:hAnsi="Times New Roman"/>
          <w:szCs w:val="24"/>
        </w:rPr>
        <w:t>6</w:t>
      </w:r>
      <w:r w:rsidR="001B141D" w:rsidRPr="00EC5359">
        <w:rPr>
          <w:rFonts w:ascii="Times New Roman" w:hAnsi="Times New Roman"/>
          <w:szCs w:val="24"/>
        </w:rPr>
        <w:t>6</w:t>
      </w:r>
      <w:r w:rsidR="00820461" w:rsidRPr="00EC5359">
        <w:rPr>
          <w:rFonts w:ascii="Times New Roman" w:hAnsi="Times New Roman"/>
          <w:szCs w:val="24"/>
        </w:rPr>
        <w:t>5</w:t>
      </w:r>
      <w:r w:rsidR="00A42719" w:rsidRPr="00EC5359">
        <w:rPr>
          <w:rFonts w:ascii="Times New Roman" w:hAnsi="Times New Roman"/>
          <w:szCs w:val="24"/>
        </w:rPr>
        <w:t xml:space="preserve"> дней после подписания договора.</w:t>
      </w:r>
    </w:p>
    <w:p w:rsidR="00E82647" w:rsidRPr="00EC5359" w:rsidRDefault="00E82647" w:rsidP="00E82647">
      <w:pPr>
        <w:numPr>
          <w:ilvl w:val="1"/>
          <w:numId w:val="1"/>
        </w:numPr>
        <w:tabs>
          <w:tab w:val="left" w:pos="1276"/>
        </w:tabs>
        <w:spacing w:before="120" w:line="293" w:lineRule="auto"/>
        <w:ind w:left="0" w:firstLine="680"/>
        <w:jc w:val="both"/>
        <w:rPr>
          <w:rFonts w:ascii="Times New Roman" w:hAnsi="Times New Roman"/>
          <w:szCs w:val="24"/>
        </w:rPr>
      </w:pPr>
      <w:r w:rsidRPr="00EC5359">
        <w:rPr>
          <w:rFonts w:ascii="Times New Roman" w:hAnsi="Times New Roman"/>
          <w:b/>
          <w:szCs w:val="24"/>
        </w:rPr>
        <w:t>Валюта, используемая</w:t>
      </w:r>
      <w:r w:rsidRPr="00EC5359">
        <w:rPr>
          <w:rFonts w:ascii="Times New Roman" w:hAnsi="Times New Roman"/>
          <w:szCs w:val="24"/>
        </w:rPr>
        <w:t xml:space="preserve"> </w:t>
      </w:r>
      <w:r w:rsidRPr="00EC5359">
        <w:rPr>
          <w:rFonts w:ascii="Times New Roman" w:hAnsi="Times New Roman"/>
          <w:b/>
          <w:szCs w:val="24"/>
        </w:rPr>
        <w:t xml:space="preserve">для формирования (максимальной) цены, а так же любых расчетов между Сторонами по заключаемому по результату торгов договору – </w:t>
      </w:r>
      <w:r w:rsidRPr="00EC5359">
        <w:rPr>
          <w:rFonts w:ascii="Times New Roman" w:hAnsi="Times New Roman"/>
          <w:szCs w:val="24"/>
        </w:rPr>
        <w:t xml:space="preserve">российский рубль. Не допускается включения в состав Предложения (и/или проект договора) </w:t>
      </w:r>
      <w:r w:rsidRPr="00EC5359">
        <w:rPr>
          <w:rFonts w:ascii="Times New Roman" w:hAnsi="Times New Roman"/>
          <w:szCs w:val="24"/>
        </w:rPr>
        <w:lastRenderedPageBreak/>
        <w:t>условий, в соответствии с которыми могут возникнуть обязательства, выраженные в иностранной валюте (либо возникнуть обязательства, величина которых приравнивается к иностранной валюте).</w:t>
      </w:r>
    </w:p>
    <w:p w:rsidR="00E82647" w:rsidRPr="00EC5359" w:rsidRDefault="00E82647" w:rsidP="00E82647">
      <w:pPr>
        <w:numPr>
          <w:ilvl w:val="1"/>
          <w:numId w:val="1"/>
        </w:numPr>
        <w:tabs>
          <w:tab w:val="left" w:pos="1276"/>
        </w:tabs>
        <w:spacing w:before="120" w:line="293" w:lineRule="auto"/>
        <w:ind w:left="0" w:firstLine="680"/>
        <w:jc w:val="both"/>
        <w:rPr>
          <w:rFonts w:ascii="Times New Roman" w:hAnsi="Times New Roman"/>
          <w:b/>
          <w:szCs w:val="24"/>
        </w:rPr>
      </w:pPr>
      <w:r w:rsidRPr="00EC5359">
        <w:rPr>
          <w:rFonts w:ascii="Times New Roman" w:hAnsi="Times New Roman"/>
          <w:szCs w:val="24"/>
        </w:rPr>
        <w:t>Включение Участником закупки в состав Предложения (и/или проект договора) условий, в соответствии с которыми могут возникнуть обязательства, выраженные в иностранной валюте (либо возникнуть обязательства, величина которых приравнивается к иностранной валюте), может быть расценено закупочной комиссией как несоответствие Предложения на участие в запросе предложений требованиям, установленным закупочной документацией.</w:t>
      </w:r>
      <w:r w:rsidRPr="00EC5359">
        <w:rPr>
          <w:rFonts w:ascii="Times New Roman" w:hAnsi="Times New Roman"/>
          <w:b/>
          <w:szCs w:val="24"/>
        </w:rPr>
        <w:t xml:space="preserve"> </w:t>
      </w:r>
    </w:p>
    <w:p w:rsidR="00E82647" w:rsidRPr="00EC5359" w:rsidRDefault="00E82647" w:rsidP="00E82647">
      <w:pPr>
        <w:numPr>
          <w:ilvl w:val="1"/>
          <w:numId w:val="1"/>
        </w:numPr>
        <w:tabs>
          <w:tab w:val="left" w:pos="1276"/>
        </w:tabs>
        <w:spacing w:before="120" w:line="293" w:lineRule="auto"/>
        <w:ind w:left="0" w:firstLine="680"/>
        <w:jc w:val="both"/>
        <w:rPr>
          <w:rFonts w:ascii="Times New Roman" w:hAnsi="Times New Roman"/>
          <w:b/>
          <w:szCs w:val="24"/>
        </w:rPr>
      </w:pPr>
      <w:r w:rsidRPr="00EC5359">
        <w:rPr>
          <w:rFonts w:ascii="Times New Roman" w:hAnsi="Times New Roman"/>
          <w:b/>
          <w:szCs w:val="24"/>
        </w:rPr>
        <w:t xml:space="preserve">Форма и порядок оплаты услуги – </w:t>
      </w:r>
      <w:r w:rsidRPr="00EC5359">
        <w:rPr>
          <w:rFonts w:ascii="Times New Roman" w:hAnsi="Times New Roman"/>
          <w:szCs w:val="24"/>
        </w:rPr>
        <w:t>сумма вознаграждения рассчитывается Агентом ежемесячно за соответствующую часть периода расчета вознаграждения и оплачивается на основании выставленного счета не позднее 5 рабочих дней с момента его получения.</w:t>
      </w:r>
    </w:p>
    <w:p w:rsidR="00E82647" w:rsidRPr="00EC5359" w:rsidRDefault="00E82647" w:rsidP="00E82647">
      <w:pPr>
        <w:numPr>
          <w:ilvl w:val="1"/>
          <w:numId w:val="1"/>
        </w:numPr>
        <w:tabs>
          <w:tab w:val="left" w:pos="1276"/>
        </w:tabs>
        <w:spacing w:before="120" w:line="293" w:lineRule="auto"/>
        <w:ind w:left="0" w:firstLine="680"/>
        <w:jc w:val="both"/>
        <w:rPr>
          <w:rFonts w:ascii="Times New Roman" w:hAnsi="Times New Roman"/>
          <w:szCs w:val="24"/>
        </w:rPr>
      </w:pPr>
      <w:r w:rsidRPr="00EC5359">
        <w:rPr>
          <w:rFonts w:ascii="Times New Roman" w:hAnsi="Times New Roman"/>
          <w:b/>
          <w:szCs w:val="24"/>
        </w:rPr>
        <w:t>Обеспечение:</w:t>
      </w:r>
      <w:r w:rsidRPr="00EC5359">
        <w:rPr>
          <w:rFonts w:ascii="Times New Roman" w:hAnsi="Times New Roman"/>
          <w:szCs w:val="24"/>
        </w:rPr>
        <w:t xml:space="preserve"> без обеспечения.</w:t>
      </w:r>
    </w:p>
    <w:p w:rsidR="00E82647" w:rsidRPr="00EC5359" w:rsidRDefault="00E82647" w:rsidP="00E82647">
      <w:pPr>
        <w:numPr>
          <w:ilvl w:val="1"/>
          <w:numId w:val="1"/>
        </w:numPr>
        <w:tabs>
          <w:tab w:val="left" w:pos="1276"/>
        </w:tabs>
        <w:spacing w:before="120" w:line="293" w:lineRule="auto"/>
        <w:ind w:left="0" w:firstLine="680"/>
        <w:jc w:val="both"/>
        <w:rPr>
          <w:rFonts w:ascii="Times New Roman" w:hAnsi="Times New Roman"/>
          <w:b/>
          <w:szCs w:val="24"/>
        </w:rPr>
      </w:pPr>
      <w:r w:rsidRPr="00EC5359">
        <w:rPr>
          <w:rFonts w:ascii="Times New Roman" w:hAnsi="Times New Roman"/>
          <w:b/>
          <w:szCs w:val="24"/>
        </w:rPr>
        <w:t xml:space="preserve">Право на акцепт списания денежных средств – </w:t>
      </w:r>
      <w:r w:rsidRPr="00EC5359">
        <w:rPr>
          <w:rFonts w:ascii="Times New Roman" w:hAnsi="Times New Roman"/>
          <w:szCs w:val="24"/>
        </w:rPr>
        <w:t xml:space="preserve">не предоставляется </w:t>
      </w:r>
    </w:p>
    <w:p w:rsidR="00E82647" w:rsidRPr="00EC5359" w:rsidRDefault="00E82647" w:rsidP="00E82647">
      <w:pPr>
        <w:numPr>
          <w:ilvl w:val="1"/>
          <w:numId w:val="1"/>
        </w:numPr>
        <w:tabs>
          <w:tab w:val="left" w:pos="1276"/>
        </w:tabs>
        <w:spacing w:before="120" w:line="293" w:lineRule="auto"/>
        <w:ind w:left="0" w:firstLine="680"/>
        <w:jc w:val="both"/>
        <w:rPr>
          <w:rFonts w:ascii="Times New Roman" w:hAnsi="Times New Roman"/>
          <w:b/>
          <w:szCs w:val="24"/>
        </w:rPr>
      </w:pPr>
      <w:r w:rsidRPr="00EC5359">
        <w:rPr>
          <w:rFonts w:ascii="Times New Roman" w:hAnsi="Times New Roman"/>
          <w:b/>
          <w:szCs w:val="24"/>
        </w:rPr>
        <w:t>Источник погашения обязательств: в</w:t>
      </w:r>
      <w:r w:rsidRPr="00EC5359">
        <w:rPr>
          <w:rFonts w:ascii="Times New Roman" w:hAnsi="Times New Roman"/>
          <w:szCs w:val="24"/>
        </w:rPr>
        <w:t xml:space="preserve">ыручка от реализации электрической и тепловой энергии. </w:t>
      </w:r>
    </w:p>
    <w:p w:rsidR="00E82647" w:rsidRPr="00EC5359" w:rsidRDefault="00E82647" w:rsidP="00E82647">
      <w:pPr>
        <w:numPr>
          <w:ilvl w:val="0"/>
          <w:numId w:val="1"/>
        </w:numPr>
        <w:spacing w:before="240" w:line="293" w:lineRule="auto"/>
        <w:ind w:left="1190" w:hanging="510"/>
        <w:jc w:val="both"/>
        <w:rPr>
          <w:rFonts w:ascii="Times New Roman" w:hAnsi="Times New Roman"/>
          <w:b/>
          <w:szCs w:val="24"/>
          <w:u w:val="single"/>
        </w:rPr>
      </w:pPr>
      <w:r w:rsidRPr="00EC5359">
        <w:rPr>
          <w:rFonts w:ascii="Times New Roman" w:hAnsi="Times New Roman"/>
          <w:b/>
          <w:szCs w:val="24"/>
          <w:u w:val="single"/>
        </w:rPr>
        <w:t>Требования к качеству:</w:t>
      </w:r>
    </w:p>
    <w:p w:rsidR="00E82647" w:rsidRPr="00EC5359" w:rsidRDefault="00E82647" w:rsidP="00E82647">
      <w:pPr>
        <w:spacing w:before="240" w:line="293" w:lineRule="auto"/>
        <w:ind w:firstLine="709"/>
        <w:jc w:val="both"/>
        <w:rPr>
          <w:rFonts w:ascii="Times New Roman" w:hAnsi="Times New Roman"/>
          <w:szCs w:val="24"/>
        </w:rPr>
      </w:pPr>
      <w:r w:rsidRPr="00EC5359">
        <w:rPr>
          <w:rFonts w:ascii="Times New Roman" w:hAnsi="Times New Roman"/>
          <w:szCs w:val="24"/>
        </w:rPr>
        <w:t>Заказчиком применяются требования к безопасности, качеству услуг, к результатам услуг, отличные от установленных в соответствии с законодательством Российской Федерации о техническом регулировании, законодательством Российской Федерации о стандартизации в связи с тем, что по данным видам услуг отсутствуют требования,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стандартизации.</w:t>
      </w:r>
    </w:p>
    <w:p w:rsidR="00E82647" w:rsidRPr="00EC5359" w:rsidRDefault="00E82647" w:rsidP="00E82647">
      <w:pPr>
        <w:spacing w:before="120" w:line="293" w:lineRule="auto"/>
        <w:ind w:firstLine="709"/>
        <w:jc w:val="both"/>
        <w:rPr>
          <w:rFonts w:ascii="Times New Roman" w:hAnsi="Times New Roman"/>
          <w:szCs w:val="24"/>
        </w:rPr>
      </w:pPr>
      <w:r w:rsidRPr="00EC5359">
        <w:rPr>
          <w:rFonts w:ascii="Times New Roman" w:hAnsi="Times New Roman"/>
          <w:szCs w:val="24"/>
        </w:rPr>
        <w:t>Для качественного исполнения услуг финансового агента необходимо руководствоваться нормативными документами Российской Федерации (с учетом действующих изменений и дополнений), в том числе ст.824-825 ГК РФ.</w:t>
      </w:r>
    </w:p>
    <w:p w:rsidR="00E82647" w:rsidRPr="00EC5359" w:rsidRDefault="00E82647" w:rsidP="00E82647">
      <w:pPr>
        <w:spacing w:before="120" w:line="293" w:lineRule="auto"/>
        <w:ind w:firstLine="709"/>
        <w:jc w:val="both"/>
        <w:rPr>
          <w:rFonts w:ascii="Times New Roman" w:hAnsi="Times New Roman"/>
          <w:szCs w:val="24"/>
        </w:rPr>
      </w:pPr>
      <w:r w:rsidRPr="00EC5359">
        <w:rPr>
          <w:rFonts w:ascii="Times New Roman" w:hAnsi="Times New Roman"/>
          <w:b/>
          <w:szCs w:val="24"/>
        </w:rPr>
        <w:t xml:space="preserve">3.1 Требования к Участникам: </w:t>
      </w:r>
    </w:p>
    <w:p w:rsidR="00E82647" w:rsidRPr="00EC5359" w:rsidRDefault="00E82647" w:rsidP="00E82647">
      <w:pPr>
        <w:spacing w:before="120" w:line="293" w:lineRule="auto"/>
        <w:ind w:left="360" w:firstLine="349"/>
        <w:jc w:val="both"/>
        <w:rPr>
          <w:rFonts w:ascii="Times New Roman" w:eastAsia="Times New Roman" w:hAnsi="Times New Roman"/>
          <w:szCs w:val="24"/>
          <w:lang w:eastAsia="ru-RU"/>
        </w:rPr>
      </w:pPr>
      <w:r w:rsidRPr="00EC5359">
        <w:rPr>
          <w:rFonts w:ascii="Times New Roman" w:eastAsia="Times New Roman" w:hAnsi="Times New Roman"/>
          <w:szCs w:val="24"/>
          <w:lang w:eastAsia="ru-RU"/>
        </w:rPr>
        <w:t>1.   Наличие установленного Кредитным комитетом лимита финансирования.</w:t>
      </w:r>
    </w:p>
    <w:p w:rsidR="00E82647" w:rsidRPr="00EC5359" w:rsidRDefault="00E82647" w:rsidP="00E82647">
      <w:pPr>
        <w:tabs>
          <w:tab w:val="left" w:pos="1276"/>
        </w:tabs>
        <w:spacing w:before="120" w:line="293" w:lineRule="auto"/>
        <w:ind w:left="709"/>
        <w:jc w:val="both"/>
        <w:rPr>
          <w:rFonts w:ascii="Times New Roman" w:hAnsi="Times New Roman"/>
          <w:b/>
          <w:szCs w:val="24"/>
        </w:rPr>
      </w:pPr>
      <w:r w:rsidRPr="00EC5359">
        <w:rPr>
          <w:rFonts w:ascii="Times New Roman" w:hAnsi="Times New Roman"/>
          <w:b/>
          <w:szCs w:val="24"/>
        </w:rPr>
        <w:t xml:space="preserve">3.2 Перечень документов, подтверждающих соответствие Участника закупки установленным требованиям:  </w:t>
      </w:r>
    </w:p>
    <w:p w:rsidR="00E82647" w:rsidRPr="00EC5359" w:rsidRDefault="00E82647" w:rsidP="00E82647">
      <w:pPr>
        <w:spacing w:before="120" w:line="293" w:lineRule="auto"/>
        <w:ind w:left="360" w:firstLine="349"/>
        <w:jc w:val="both"/>
        <w:rPr>
          <w:rFonts w:ascii="Times New Roman" w:eastAsia="Times New Roman" w:hAnsi="Times New Roman"/>
          <w:szCs w:val="24"/>
          <w:lang w:eastAsia="ru-RU"/>
        </w:rPr>
      </w:pPr>
      <w:r w:rsidRPr="00EC5359">
        <w:rPr>
          <w:rFonts w:ascii="Times New Roman" w:eastAsia="Times New Roman" w:hAnsi="Times New Roman"/>
          <w:szCs w:val="24"/>
          <w:lang w:eastAsia="ru-RU"/>
        </w:rPr>
        <w:t xml:space="preserve"> 1. Заверенный Участником документ, подтверждающий решение Кредитного комитета об одобрении предоставления финансирования для оказания услуг по выплате платежей.</w:t>
      </w:r>
    </w:p>
    <w:p w:rsidR="00E82647" w:rsidRPr="00EC5359" w:rsidRDefault="00E82647" w:rsidP="00E82647">
      <w:pPr>
        <w:spacing w:line="440" w:lineRule="exact"/>
        <w:jc w:val="both"/>
        <w:rPr>
          <w:rFonts w:ascii="Times New Roman" w:hAnsi="Times New Roman"/>
          <w:szCs w:val="24"/>
        </w:rPr>
      </w:pPr>
    </w:p>
    <w:p w:rsidR="00E82647" w:rsidRPr="00EC5359" w:rsidRDefault="00E82647" w:rsidP="00E82647">
      <w:pPr>
        <w:spacing w:line="440" w:lineRule="exact"/>
        <w:jc w:val="both"/>
        <w:rPr>
          <w:rFonts w:ascii="Times New Roman" w:hAnsi="Times New Roman"/>
          <w:szCs w:val="24"/>
        </w:rPr>
      </w:pPr>
    </w:p>
    <w:sectPr w:rsidR="00E82647" w:rsidRPr="00EC5359" w:rsidSect="00E82647">
      <w:headerReference w:type="even" r:id="rId7"/>
      <w:pgSz w:w="11906" w:h="16838"/>
      <w:pgMar w:top="567" w:right="851" w:bottom="851" w:left="1134" w:header="96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068" w:rsidRDefault="00383068">
      <w:r>
        <w:separator/>
      </w:r>
    </w:p>
  </w:endnote>
  <w:endnote w:type="continuationSeparator" w:id="0">
    <w:p w:rsidR="00383068" w:rsidRDefault="0038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00"/>
    <w:family w:val="auto"/>
    <w:pitch w:val="default"/>
  </w:font>
  <w:font w:name="Geneva CY">
    <w:altName w:val="Arial"/>
    <w:charset w:val="00"/>
    <w:family w:val="auto"/>
    <w:pitch w:val="default"/>
  </w:font>
  <w:font w:name="Geneva">
    <w:altName w:val="Arial"/>
    <w:charset w:val="00"/>
    <w:family w:val="auto"/>
    <w:pitch w:val="default"/>
  </w:font>
  <w:font w:name="Lucida Grande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068" w:rsidRDefault="00383068">
      <w:r>
        <w:separator/>
      </w:r>
    </w:p>
  </w:footnote>
  <w:footnote w:type="continuationSeparator" w:id="0">
    <w:p w:rsidR="00383068" w:rsidRDefault="00383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DE3" w:rsidRDefault="00BF2DDC" w:rsidP="006E6DE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002C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6DE3" w:rsidRDefault="006E6D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6DFC"/>
    <w:multiLevelType w:val="hybridMultilevel"/>
    <w:tmpl w:val="4B22D228"/>
    <w:lvl w:ilvl="0" w:tplc="0419000D">
      <w:start w:val="1"/>
      <w:numFmt w:val="bullet"/>
      <w:lvlText w:val=""/>
      <w:lvlJc w:val="left"/>
      <w:pPr>
        <w:tabs>
          <w:tab w:val="num" w:pos="394"/>
        </w:tabs>
        <w:ind w:left="39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10A954E5"/>
    <w:multiLevelType w:val="hybridMultilevel"/>
    <w:tmpl w:val="57607880"/>
    <w:lvl w:ilvl="0" w:tplc="04190017">
      <w:start w:val="1"/>
      <w:numFmt w:val="lowerLetter"/>
      <w:lvlText w:val="%1)"/>
      <w:lvlJc w:val="left"/>
      <w:pPr>
        <w:ind w:left="1503" w:hanging="360"/>
      </w:p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" w15:restartNumberingAfterBreak="0">
    <w:nsid w:val="14901366"/>
    <w:multiLevelType w:val="hybridMultilevel"/>
    <w:tmpl w:val="59E624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36E0B"/>
    <w:multiLevelType w:val="hybridMultilevel"/>
    <w:tmpl w:val="87DA251E"/>
    <w:lvl w:ilvl="0" w:tplc="04190001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356A5FCE"/>
    <w:multiLevelType w:val="multilevel"/>
    <w:tmpl w:val="D0E442A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36E47F7D"/>
    <w:multiLevelType w:val="multilevel"/>
    <w:tmpl w:val="4ED48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6" w15:restartNumberingAfterBreak="0">
    <w:nsid w:val="4F4D071B"/>
    <w:multiLevelType w:val="singleLevel"/>
    <w:tmpl w:val="83C82A2A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</w:abstractNum>
  <w:abstractNum w:abstractNumId="7" w15:restartNumberingAfterBreak="0">
    <w:nsid w:val="594608FB"/>
    <w:multiLevelType w:val="multilevel"/>
    <w:tmpl w:val="7FA08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8" w15:restartNumberingAfterBreak="0">
    <w:nsid w:val="5C2A0083"/>
    <w:multiLevelType w:val="hybridMultilevel"/>
    <w:tmpl w:val="DD78DA64"/>
    <w:lvl w:ilvl="0" w:tplc="765633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368F636">
      <w:start w:val="1"/>
      <w:numFmt w:val="bullet"/>
      <w:lvlText w:val="-"/>
      <w:lvlJc w:val="left"/>
      <w:pPr>
        <w:tabs>
          <w:tab w:val="num" w:pos="1755"/>
        </w:tabs>
        <w:ind w:left="1755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775A7"/>
    <w:multiLevelType w:val="hybridMultilevel"/>
    <w:tmpl w:val="FF449BFA"/>
    <w:lvl w:ilvl="0" w:tplc="5C4E918A">
      <w:start w:val="1"/>
      <w:numFmt w:val="decimal"/>
      <w:lvlText w:val="(%1)"/>
      <w:legacy w:legacy="1" w:legacySpace="170" w:legacyIndent="567"/>
      <w:lvlJc w:val="left"/>
      <w:pPr>
        <w:ind w:left="605" w:hanging="567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CA"/>
    <w:rsid w:val="000112CE"/>
    <w:rsid w:val="00063CD1"/>
    <w:rsid w:val="00092EEC"/>
    <w:rsid w:val="000E0F40"/>
    <w:rsid w:val="000F64CA"/>
    <w:rsid w:val="00104B16"/>
    <w:rsid w:val="0011350C"/>
    <w:rsid w:val="001B141D"/>
    <w:rsid w:val="002041E1"/>
    <w:rsid w:val="0022539D"/>
    <w:rsid w:val="00257EE6"/>
    <w:rsid w:val="0028027F"/>
    <w:rsid w:val="00286A6C"/>
    <w:rsid w:val="002B08A6"/>
    <w:rsid w:val="002B3A8E"/>
    <w:rsid w:val="00317A4D"/>
    <w:rsid w:val="003255D6"/>
    <w:rsid w:val="0033603A"/>
    <w:rsid w:val="00383068"/>
    <w:rsid w:val="003974BC"/>
    <w:rsid w:val="00415278"/>
    <w:rsid w:val="004865ED"/>
    <w:rsid w:val="005008E3"/>
    <w:rsid w:val="00502587"/>
    <w:rsid w:val="00534F1B"/>
    <w:rsid w:val="00570020"/>
    <w:rsid w:val="00585529"/>
    <w:rsid w:val="005D6D4B"/>
    <w:rsid w:val="00670D65"/>
    <w:rsid w:val="006B7434"/>
    <w:rsid w:val="006D422B"/>
    <w:rsid w:val="006E5770"/>
    <w:rsid w:val="006E6DE3"/>
    <w:rsid w:val="00716085"/>
    <w:rsid w:val="00757EAB"/>
    <w:rsid w:val="007A5C35"/>
    <w:rsid w:val="007C3F67"/>
    <w:rsid w:val="00820461"/>
    <w:rsid w:val="008A0584"/>
    <w:rsid w:val="008D1E5C"/>
    <w:rsid w:val="008F7426"/>
    <w:rsid w:val="009030A6"/>
    <w:rsid w:val="0096348A"/>
    <w:rsid w:val="009A267B"/>
    <w:rsid w:val="009A51C4"/>
    <w:rsid w:val="009B58C0"/>
    <w:rsid w:val="009E50E0"/>
    <w:rsid w:val="00A1144F"/>
    <w:rsid w:val="00A36973"/>
    <w:rsid w:val="00A42719"/>
    <w:rsid w:val="00A5217E"/>
    <w:rsid w:val="00AE6C7E"/>
    <w:rsid w:val="00AF36BE"/>
    <w:rsid w:val="00B10C99"/>
    <w:rsid w:val="00B9315D"/>
    <w:rsid w:val="00B96454"/>
    <w:rsid w:val="00BC7861"/>
    <w:rsid w:val="00BD513C"/>
    <w:rsid w:val="00BF2DDC"/>
    <w:rsid w:val="00C15D52"/>
    <w:rsid w:val="00C338E8"/>
    <w:rsid w:val="00C52CE8"/>
    <w:rsid w:val="00C60132"/>
    <w:rsid w:val="00C605E5"/>
    <w:rsid w:val="00C617D4"/>
    <w:rsid w:val="00CC33EC"/>
    <w:rsid w:val="00CC4CB5"/>
    <w:rsid w:val="00D002CA"/>
    <w:rsid w:val="00D17B1A"/>
    <w:rsid w:val="00D6795A"/>
    <w:rsid w:val="00DA124B"/>
    <w:rsid w:val="00DC062C"/>
    <w:rsid w:val="00DE30DF"/>
    <w:rsid w:val="00DE3F5B"/>
    <w:rsid w:val="00E04182"/>
    <w:rsid w:val="00E06945"/>
    <w:rsid w:val="00E15367"/>
    <w:rsid w:val="00E82647"/>
    <w:rsid w:val="00EC5359"/>
    <w:rsid w:val="00FA5905"/>
    <w:rsid w:val="00FB30F7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4352B"/>
  <w15:docId w15:val="{4FB8C995-2D6F-4EF4-823C-FB222CBE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002CA"/>
    <w:rPr>
      <w:rFonts w:ascii="Geneva CY" w:eastAsia="Geneva" w:hAnsi="Geneva CY"/>
      <w:noProof/>
      <w:sz w:val="24"/>
      <w:lang w:val="ru-RU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D002CA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link w:val="a4"/>
    <w:rsid w:val="00D002CA"/>
    <w:rPr>
      <w:rFonts w:ascii="Geneva CY" w:eastAsia="Geneva" w:hAnsi="Geneva CY" w:cs="Times New Roman"/>
      <w:noProof/>
      <w:szCs w:val="20"/>
      <w:lang w:val="ru-RU" w:eastAsia="en-US"/>
    </w:rPr>
  </w:style>
  <w:style w:type="character" w:styleId="a6">
    <w:name w:val="page number"/>
    <w:basedOn w:val="a1"/>
    <w:rsid w:val="00D002CA"/>
  </w:style>
  <w:style w:type="paragraph" w:styleId="a7">
    <w:name w:val="Balloon Text"/>
    <w:basedOn w:val="a0"/>
    <w:link w:val="a8"/>
    <w:uiPriority w:val="99"/>
    <w:semiHidden/>
    <w:unhideWhenUsed/>
    <w:rsid w:val="00D002CA"/>
    <w:rPr>
      <w:rFonts w:ascii="Lucida Grande" w:hAnsi="Lucida Grande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D002CA"/>
    <w:rPr>
      <w:rFonts w:ascii="Lucida Grande" w:eastAsia="Geneva" w:hAnsi="Lucida Grande" w:cs="Times New Roman"/>
      <w:noProof/>
      <w:sz w:val="18"/>
      <w:szCs w:val="18"/>
      <w:lang w:val="ru-RU" w:eastAsia="en-US"/>
    </w:rPr>
  </w:style>
  <w:style w:type="paragraph" w:customStyle="1" w:styleId="a">
    <w:name w:val="Подподпункт"/>
    <w:basedOn w:val="a0"/>
    <w:link w:val="a9"/>
    <w:rsid w:val="00502587"/>
    <w:pPr>
      <w:numPr>
        <w:numId w:val="9"/>
      </w:numPr>
      <w:spacing w:line="360" w:lineRule="auto"/>
      <w:jc w:val="both"/>
    </w:pPr>
    <w:rPr>
      <w:rFonts w:ascii="Times New Roman" w:eastAsia="Times New Roman" w:hAnsi="Times New Roman"/>
      <w:noProof w:val="0"/>
      <w:snapToGrid w:val="0"/>
      <w:sz w:val="28"/>
      <w:lang w:eastAsia="ru-RU"/>
    </w:rPr>
  </w:style>
  <w:style w:type="character" w:customStyle="1" w:styleId="a9">
    <w:name w:val="Подподпункт Знак"/>
    <w:link w:val="a"/>
    <w:locked/>
    <w:rsid w:val="00502587"/>
    <w:rPr>
      <w:rFonts w:ascii="Times New Roman" w:eastAsia="Times New Roman" w:hAnsi="Times New Roman"/>
      <w:snapToGrid w:val="0"/>
      <w:sz w:val="28"/>
      <w:lang w:val="ru-RU"/>
    </w:rPr>
  </w:style>
  <w:style w:type="table" w:styleId="aa">
    <w:name w:val="Table Grid"/>
    <w:basedOn w:val="a2"/>
    <w:uiPriority w:val="59"/>
    <w:rsid w:val="006D422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Zhurin</dc:creator>
  <cp:keywords/>
  <dc:description/>
  <cp:lastModifiedBy>Шитикова Зоя Валеряновна</cp:lastModifiedBy>
  <cp:revision>23</cp:revision>
  <cp:lastPrinted>2022-02-01T00:08:00Z</cp:lastPrinted>
  <dcterms:created xsi:type="dcterms:W3CDTF">2019-12-30T00:46:00Z</dcterms:created>
  <dcterms:modified xsi:type="dcterms:W3CDTF">2022-02-18T02:53:00Z</dcterms:modified>
</cp:coreProperties>
</file>